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78" w:rsidRPr="000A2420" w:rsidRDefault="00942478" w:rsidP="00942478">
      <w:pPr>
        <w:pStyle w:val="Default"/>
        <w:jc w:val="center"/>
        <w:rPr>
          <w:color w:val="auto"/>
        </w:rPr>
      </w:pPr>
      <w:r w:rsidRPr="000A2420">
        <w:rPr>
          <w:b/>
          <w:bCs/>
          <w:color w:val="auto"/>
        </w:rPr>
        <w:t>Памятка для педагога</w:t>
      </w:r>
    </w:p>
    <w:p w:rsidR="00942478" w:rsidRPr="000A2420" w:rsidRDefault="00942478" w:rsidP="00942478">
      <w:pPr>
        <w:pStyle w:val="Default"/>
        <w:jc w:val="center"/>
        <w:rPr>
          <w:color w:val="auto"/>
        </w:rPr>
      </w:pPr>
      <w:r w:rsidRPr="000A2420">
        <w:rPr>
          <w:b/>
          <w:bCs/>
          <w:color w:val="auto"/>
        </w:rPr>
        <w:t>«Как работать над проектом»</w:t>
      </w:r>
    </w:p>
    <w:p w:rsidR="007D6A69" w:rsidRPr="000A2420" w:rsidRDefault="007D6A69" w:rsidP="007D6A69">
      <w:pPr>
        <w:pStyle w:val="Default"/>
      </w:pPr>
      <w:r w:rsidRPr="000A2420">
        <w:rPr>
          <w:b/>
          <w:bCs/>
        </w:rPr>
        <w:t xml:space="preserve">1.Разработка проекта в ДОУ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Выбрать тему,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поставить цель, сформулировать задачи.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Подготовить информационную справку (актуальность темы).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Разработать план достижения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цели (перспективное планирование, структура проекта)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Составление плана – схемы и проекта.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Сбор, накопление материала.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Привлечение специалистов к осуществлению соответствующих разделов проекта.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Включение в план - схемы проекта занятий, игр и других видов детской деятельности,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Творческие задания для выполнения с семьей. </w:t>
      </w:r>
    </w:p>
    <w:p w:rsidR="007D6A69" w:rsidRPr="000A2420" w:rsidRDefault="007D6A69" w:rsidP="007D6A69">
      <w:pPr>
        <w:pStyle w:val="Default"/>
      </w:pPr>
      <w:r w:rsidRPr="000A2420">
        <w:t></w:t>
      </w:r>
      <w:r w:rsidRPr="000A2420">
        <w:t xml:space="preserve">Презентация проекта </w:t>
      </w:r>
    </w:p>
    <w:p w:rsidR="007D6A69" w:rsidRPr="000A2420" w:rsidRDefault="007D6A69" w:rsidP="007D6A69">
      <w:pPr>
        <w:pStyle w:val="Default"/>
      </w:pPr>
    </w:p>
    <w:p w:rsidR="007D6A69" w:rsidRPr="000A2420" w:rsidRDefault="007D6A69" w:rsidP="007D6A69">
      <w:pPr>
        <w:pStyle w:val="Default"/>
      </w:pPr>
      <w:r w:rsidRPr="000A2420">
        <w:t xml:space="preserve">(выбрать форму презентации) </w:t>
      </w:r>
    </w:p>
    <w:p w:rsidR="007D6A69" w:rsidRPr="000A2420" w:rsidRDefault="007D6A69" w:rsidP="007D6A69">
      <w:pPr>
        <w:pStyle w:val="Default"/>
      </w:pPr>
      <w:r w:rsidRPr="000A2420">
        <w:rPr>
          <w:b/>
          <w:bCs/>
        </w:rPr>
        <w:t xml:space="preserve">2.Советы педагогу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Глубоко изучите тематику проекта.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При составлении совместного плана работы с детьми над проектом поддерживайте детскую инициативу. Заинтересуйте каждого ребенка тематикой проекта, поддержите его любознательность и устойчивый интерес к проблеме.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Создавайте игровую мотивацию, опираясь на интересы детей и их эмоциональный отклик.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Вводите детей в проблемную ситуацию, доступную для их понимания и с опорой на детский личный опыт.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Тактично рассматривайте все предложенные детьми варианты решения проблемы: ребенок должен иметь право на ошибку и не бояться высказываться.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Соблюдайте принцип последовательности и регулярности в работе над проектом.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В ходе работы над проектом создавайте атмосферу сотворчества с ребенком, </w:t>
      </w:r>
    </w:p>
    <w:p w:rsidR="007D6A69" w:rsidRPr="000A2420" w:rsidRDefault="007D6A69" w:rsidP="007D6A69">
      <w:pPr>
        <w:pStyle w:val="Default"/>
        <w:spacing w:after="14"/>
      </w:pPr>
      <w:r w:rsidRPr="000A2420">
        <w:t xml:space="preserve">используя индивидуальный подход.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Развивайте творческое воображение и фантазию детей.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Творчески подходите к реализации проекта; ориентируя детей на использование накопленных наблюдений, знаний, впечатлений.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Ненавязчиво вовлекайте родителей, социальных партнеров в совместную работу над проектом, создавая радостную атмосферу совместного с ребенком творчества. </w:t>
      </w:r>
    </w:p>
    <w:p w:rsidR="00942478" w:rsidRPr="000A2420" w:rsidRDefault="00942478" w:rsidP="00942478">
      <w:pPr>
        <w:pStyle w:val="Default"/>
      </w:pPr>
    </w:p>
    <w:p w:rsidR="00942478" w:rsidRPr="000A2420" w:rsidRDefault="00942478" w:rsidP="00942478">
      <w:pPr>
        <w:pStyle w:val="Default"/>
        <w:rPr>
          <w:color w:val="auto"/>
        </w:rPr>
        <w:sectPr w:rsidR="00942478" w:rsidRPr="000A2420">
          <w:pgSz w:w="16838" w:h="12406"/>
          <w:pgMar w:top="842" w:right="386" w:bottom="287" w:left="1158" w:header="720" w:footer="720" w:gutter="0"/>
          <w:cols w:space="720"/>
          <w:noEndnote/>
        </w:sectPr>
      </w:pPr>
      <w:r w:rsidRPr="000A2420">
        <w:t xml:space="preserve">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b/>
          <w:bCs/>
          <w:color w:val="auto"/>
        </w:rPr>
        <w:lastRenderedPageBreak/>
        <w:t xml:space="preserve">3. Условия успеха проекта </w:t>
      </w:r>
    </w:p>
    <w:p w:rsidR="00942478" w:rsidRPr="000A2420" w:rsidRDefault="00942478" w:rsidP="00942478">
      <w:pPr>
        <w:pStyle w:val="Default"/>
        <w:spacing w:after="9"/>
        <w:rPr>
          <w:color w:val="auto"/>
        </w:rPr>
      </w:pPr>
      <w:r w:rsidRPr="000A2420">
        <w:rPr>
          <w:color w:val="auto"/>
        </w:rPr>
        <w:t></w:t>
      </w:r>
      <w:r w:rsidRPr="000A2420">
        <w:rPr>
          <w:color w:val="auto"/>
        </w:rPr>
        <w:t xml:space="preserve">Важно, чтобы выбору проекта предшествовала «вспышка интереса» как пробуждающее событие. </w:t>
      </w:r>
    </w:p>
    <w:p w:rsidR="00942478" w:rsidRPr="000A2420" w:rsidRDefault="00942478" w:rsidP="00942478">
      <w:pPr>
        <w:pStyle w:val="Default"/>
        <w:spacing w:after="9"/>
        <w:rPr>
          <w:color w:val="auto"/>
        </w:rPr>
      </w:pPr>
      <w:r w:rsidRPr="000A2420">
        <w:rPr>
          <w:color w:val="auto"/>
        </w:rPr>
        <w:t></w:t>
      </w:r>
      <w:r w:rsidRPr="000A2420">
        <w:rPr>
          <w:color w:val="auto"/>
        </w:rPr>
        <w:t xml:space="preserve">Начинать осуществлять проект сразу после выбора темы, пока не угас интерес, мотивация к работе. </w:t>
      </w:r>
    </w:p>
    <w:p w:rsidR="00942478" w:rsidRPr="000A2420" w:rsidRDefault="00942478" w:rsidP="00942478">
      <w:pPr>
        <w:pStyle w:val="Default"/>
        <w:spacing w:after="9"/>
        <w:rPr>
          <w:color w:val="auto"/>
        </w:rPr>
      </w:pPr>
      <w:r w:rsidRPr="000A2420">
        <w:rPr>
          <w:color w:val="auto"/>
        </w:rPr>
        <w:t></w:t>
      </w:r>
      <w:r w:rsidRPr="000A2420">
        <w:rPr>
          <w:color w:val="auto"/>
        </w:rPr>
        <w:t>Создание максимально возможного дидактического, информационного, технического и материального обеспечения конкретного проекта (иллюстративно справочная литература, схемы, видеокассеты, диктофон, С</w:t>
      </w:r>
      <w:proofErr w:type="gramStart"/>
      <w:r w:rsidRPr="000A2420">
        <w:rPr>
          <w:color w:val="auto"/>
        </w:rPr>
        <w:t>D</w:t>
      </w:r>
      <w:proofErr w:type="gramEnd"/>
      <w:r w:rsidRPr="000A2420">
        <w:rPr>
          <w:color w:val="auto"/>
        </w:rPr>
        <w:t xml:space="preserve"> - диски, приборы, игрушки, вспомогательные материалы). </w:t>
      </w:r>
    </w:p>
    <w:p w:rsidR="00942478" w:rsidRPr="000A2420" w:rsidRDefault="00942478" w:rsidP="00942478">
      <w:pPr>
        <w:pStyle w:val="Default"/>
        <w:spacing w:after="9"/>
        <w:rPr>
          <w:color w:val="auto"/>
        </w:rPr>
      </w:pPr>
      <w:r w:rsidRPr="000A2420">
        <w:rPr>
          <w:color w:val="auto"/>
        </w:rPr>
        <w:t></w:t>
      </w:r>
      <w:r w:rsidRPr="000A2420">
        <w:rPr>
          <w:color w:val="auto"/>
        </w:rPr>
        <w:t>Проектные задания должны предусматривать использование детьми хорошо знакомых им знаний</w:t>
      </w:r>
      <w:proofErr w:type="gramStart"/>
      <w:r w:rsidRPr="000A2420">
        <w:rPr>
          <w:color w:val="auto"/>
        </w:rPr>
        <w:t xml:space="preserve"> ,</w:t>
      </w:r>
      <w:proofErr w:type="gramEnd"/>
      <w:r w:rsidRPr="000A2420">
        <w:rPr>
          <w:color w:val="auto"/>
        </w:rPr>
        <w:t xml:space="preserve"> способов действий в сочетании с новыми (теми, что предстоит приобрести). Знакомое создаѐт чувство уверенности в своих силах, а неизвестное ведѐт вперѐд к новым знаниям. </w:t>
      </w:r>
    </w:p>
    <w:p w:rsidR="00942478" w:rsidRPr="000A2420" w:rsidRDefault="00942478" w:rsidP="00942478">
      <w:pPr>
        <w:pStyle w:val="Default"/>
        <w:spacing w:after="9"/>
        <w:rPr>
          <w:color w:val="auto"/>
        </w:rPr>
      </w:pPr>
      <w:r w:rsidRPr="000A2420">
        <w:rPr>
          <w:color w:val="auto"/>
        </w:rPr>
        <w:t></w:t>
      </w:r>
      <w:r w:rsidRPr="000A2420">
        <w:rPr>
          <w:color w:val="auto"/>
        </w:rPr>
        <w:t xml:space="preserve">Чѐтко спланировать ход проекта и определить, каким видам деятельности (знаниям) дошкольники должны научиться на каждом этапе проекта, </w:t>
      </w:r>
    </w:p>
    <w:p w:rsidR="00942478" w:rsidRPr="000A2420" w:rsidRDefault="00942478" w:rsidP="00942478">
      <w:pPr>
        <w:pStyle w:val="Default"/>
        <w:spacing w:after="9"/>
        <w:rPr>
          <w:color w:val="auto"/>
        </w:rPr>
      </w:pPr>
      <w:r w:rsidRPr="000A2420">
        <w:rPr>
          <w:color w:val="auto"/>
        </w:rPr>
        <w:t></w:t>
      </w:r>
      <w:r w:rsidRPr="000A2420">
        <w:rPr>
          <w:color w:val="auto"/>
        </w:rPr>
        <w:t xml:space="preserve">Спланировать предварительную и подготовительную работу. </w:t>
      </w:r>
    </w:p>
    <w:p w:rsidR="00942478" w:rsidRPr="000A2420" w:rsidRDefault="00942478" w:rsidP="00942478">
      <w:pPr>
        <w:pStyle w:val="Default"/>
        <w:spacing w:after="9"/>
        <w:rPr>
          <w:color w:val="auto"/>
        </w:rPr>
      </w:pPr>
      <w:r w:rsidRPr="000A2420">
        <w:rPr>
          <w:color w:val="auto"/>
        </w:rPr>
        <w:t></w:t>
      </w:r>
      <w:r w:rsidRPr="000A2420">
        <w:rPr>
          <w:color w:val="auto"/>
        </w:rPr>
        <w:t xml:space="preserve">Профессионализм педагога. </w:t>
      </w:r>
    </w:p>
    <w:p w:rsidR="00942478" w:rsidRPr="000A2420" w:rsidRDefault="00942478" w:rsidP="00942478">
      <w:pPr>
        <w:pStyle w:val="Default"/>
        <w:spacing w:after="9"/>
        <w:rPr>
          <w:color w:val="auto"/>
        </w:rPr>
      </w:pPr>
      <w:r w:rsidRPr="000A2420">
        <w:rPr>
          <w:color w:val="auto"/>
        </w:rPr>
        <w:t></w:t>
      </w:r>
      <w:r w:rsidRPr="000A2420">
        <w:rPr>
          <w:color w:val="auto"/>
        </w:rPr>
        <w:t xml:space="preserve">Исследование должно идти одновременно с обучением.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></w:t>
      </w:r>
      <w:r w:rsidRPr="000A2420">
        <w:rPr>
          <w:color w:val="auto"/>
        </w:rPr>
        <w:t xml:space="preserve">Чѐтко выстраивать стратегию руководства проектом. </w:t>
      </w:r>
    </w:p>
    <w:p w:rsidR="00942478" w:rsidRPr="000A2420" w:rsidRDefault="00942478" w:rsidP="00942478">
      <w:pPr>
        <w:pStyle w:val="Default"/>
        <w:rPr>
          <w:color w:val="auto"/>
        </w:rPr>
      </w:pP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b/>
          <w:bCs/>
          <w:color w:val="auto"/>
        </w:rPr>
        <w:t xml:space="preserve">4. Как организовать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b/>
          <w:bCs/>
          <w:color w:val="auto"/>
        </w:rPr>
        <w:t xml:space="preserve">поисково-исследовательскую деятельность детей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 xml:space="preserve">1. Развивайте у детей умение действовать самостоятельно, независимо, избегайте прямых инструкций.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 xml:space="preserve">2. Не сдерживайте инициативы детей.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 xml:space="preserve">3. Не делайте за них то, что они могут сделать (или научиться делать) самостоятельно.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 xml:space="preserve">4. Не спешите с вынесением оценочных суждений.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 xml:space="preserve">5. Помогайте детям учиться </w:t>
      </w:r>
    </w:p>
    <w:p w:rsidR="00942478" w:rsidRPr="000A2420" w:rsidRDefault="00942478" w:rsidP="00942478">
      <w:pPr>
        <w:pStyle w:val="Default"/>
        <w:spacing w:after="44"/>
        <w:rPr>
          <w:color w:val="auto"/>
        </w:rPr>
      </w:pPr>
      <w:r w:rsidRPr="000A2420">
        <w:rPr>
          <w:color w:val="auto"/>
        </w:rPr>
        <w:t xml:space="preserve">управлять процессом усвоения знаний: </w:t>
      </w:r>
    </w:p>
    <w:p w:rsidR="00942478" w:rsidRPr="000A2420" w:rsidRDefault="00942478" w:rsidP="00942478">
      <w:pPr>
        <w:pStyle w:val="Default"/>
        <w:spacing w:after="44"/>
        <w:rPr>
          <w:color w:val="auto"/>
        </w:rPr>
      </w:pPr>
      <w:r w:rsidRPr="000A2420">
        <w:rPr>
          <w:color w:val="auto"/>
        </w:rPr>
        <w:t xml:space="preserve">прослеживать связи между предметами, явлениями и событиями; </w:t>
      </w:r>
    </w:p>
    <w:p w:rsidR="00942478" w:rsidRPr="000A2420" w:rsidRDefault="00942478" w:rsidP="00942478">
      <w:pPr>
        <w:pStyle w:val="Default"/>
        <w:spacing w:after="44"/>
        <w:rPr>
          <w:color w:val="auto"/>
        </w:rPr>
      </w:pPr>
      <w:r w:rsidRPr="000A2420">
        <w:rPr>
          <w:color w:val="auto"/>
        </w:rPr>
        <w:t xml:space="preserve">формировать умение самостоятельно решать проблемы, исследования;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 xml:space="preserve">учиться анализу и синтезу, классификации, обобщению информации. </w:t>
      </w:r>
    </w:p>
    <w:p w:rsidR="00942478" w:rsidRPr="000A2420" w:rsidRDefault="00942478" w:rsidP="00942478">
      <w:pPr>
        <w:pStyle w:val="Default"/>
        <w:rPr>
          <w:color w:val="auto"/>
        </w:rPr>
      </w:pP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 xml:space="preserve">«Неспособных людей нет.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 xml:space="preserve">Есть неспособные определить свои способности, развить их. А </w:t>
      </w:r>
      <w:proofErr w:type="spellStart"/>
      <w:r w:rsidRPr="000A2420">
        <w:rPr>
          <w:color w:val="auto"/>
        </w:rPr>
        <w:t>посколько</w:t>
      </w:r>
      <w:proofErr w:type="spellEnd"/>
      <w:r w:rsidRPr="000A2420">
        <w:rPr>
          <w:color w:val="auto"/>
        </w:rPr>
        <w:t xml:space="preserve"> эти задачи решаются в детстве, то вина в </w:t>
      </w:r>
      <w:proofErr w:type="gramStart"/>
      <w:r w:rsidRPr="000A2420">
        <w:rPr>
          <w:color w:val="auto"/>
        </w:rPr>
        <w:t>этом</w:t>
      </w:r>
      <w:proofErr w:type="gramEnd"/>
      <w:r w:rsidRPr="000A2420">
        <w:rPr>
          <w:color w:val="auto"/>
        </w:rPr>
        <w:t xml:space="preserve"> прежде всего взрослых.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>Без их помощи ребенку эти проблемы не решить</w:t>
      </w:r>
      <w:proofErr w:type="gramStart"/>
      <w:r w:rsidRPr="000A2420">
        <w:rPr>
          <w:color w:val="auto"/>
        </w:rPr>
        <w:t xml:space="preserve">.» </w:t>
      </w:r>
      <w:proofErr w:type="gramEnd"/>
    </w:p>
    <w:p w:rsidR="00942478" w:rsidRPr="000A2420" w:rsidRDefault="00942478" w:rsidP="00942478">
      <w:pPr>
        <w:rPr>
          <w:rFonts w:ascii="Times New Roman" w:hAnsi="Times New Roman" w:cs="Times New Roman"/>
          <w:sz w:val="24"/>
          <w:szCs w:val="24"/>
        </w:rPr>
      </w:pPr>
    </w:p>
    <w:sectPr w:rsidR="00942478" w:rsidRPr="000A2420" w:rsidSect="00A366A9">
      <w:pgSz w:w="16838" w:h="12406"/>
      <w:pgMar w:top="842" w:right="492" w:bottom="208" w:left="90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6A69"/>
    <w:rsid w:val="000A2420"/>
    <w:rsid w:val="003D3D30"/>
    <w:rsid w:val="00491532"/>
    <w:rsid w:val="007D6A69"/>
    <w:rsid w:val="00942478"/>
    <w:rsid w:val="0095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Кью</cp:lastModifiedBy>
  <cp:revision>7</cp:revision>
  <dcterms:created xsi:type="dcterms:W3CDTF">2015-04-07T01:32:00Z</dcterms:created>
  <dcterms:modified xsi:type="dcterms:W3CDTF">2015-04-07T01:54:00Z</dcterms:modified>
</cp:coreProperties>
</file>